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Zostało napisane, że Chrystus będzie cierpiał, 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Tak jest napisane i tak Chrystus musiał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napisano, i tak musiał Chrystus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Iż tak jest napisano i tak było potrzeba, aby Chrystus ucierpiał i wstał od umarłych dnia trzeciego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jest napisane: Mesjasz będzie cierpiał i trzeciego dnia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 Chrystus miał cierpieć i trzeciego dnia zmartwychwstać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Zostało przecież napisane, że Mesjasz będzie cierpiał i trzeciego dnia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„Tak jest napisane: Chrystus będzie cierpiał, a 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właśnie jest napisane, że Mesjasz ma doznać cierpień i trzeciego dnia powstać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tak jest napisano, i tak było potrzeba cierpieć Christusowi, i wstać od umarłych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Napisano tak: Mesjasz będzie cierpiał i zmartwychwstanie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написано, і [необхідно було] перетерпіти Христові та воскреснути з мертвих на третій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że: W ten właśnie sposób od przeszłości jest pismem odwzorowane możliwym ucierpieć uczynić wiadomego pomazańca, i możliwym stawić na górę z niewiadomych umarłych wiadomym trzecim 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Tak jest napisane więc Chrystus tak musiał cierpieć, a trzeciego dnia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"Oto, co mówi: Mesjasz ma cierpieć i powstać w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”Tak jest napisane, że Chrystus będzie Cierpiał i trzeciego dnia powstanie spośród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—Napisane jest, że Mesjasz będzie cierpiał, że umrze i trzeciego dnia powstanie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2024-05-06T04:41:59Z</dcterms:modified>
</cp:coreProperties>
</file>