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9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upadło na skałę i które zostało doprowadzone do wyrośnięcia zostało wysuszone z powodu nie mieć wilgoci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(garść)* padła na skałę, a gdy wzeszła, uschła, gdyż nie miała wilgoci.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upadło na skałę i urósłszy wysuszone zostało, (bo) nie (miało) wilgoci.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upadło na skałę i które zostało doprowadzone do wyrośnięcia zostało wysuszone z powodu nie mieć wilgoci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garść ziarna: ἕτερον jest rn i nie może odnosić się do σπόρος, które jest rm, można więc zakładać, że chodzi o garść, tj. część lub porcję, μέρος; ale może nie zachowano rodzaju, &lt;x&gt;490 8:6&lt;/x&gt;L.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2024-04-29T10:11:02Z</dcterms:modified>
</cp:coreProperties>
</file>