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dniu, gdy będzie przydzielał swoim synom to, co posiada, w dziedzictwo, nie może nadać pierworodztwa synowi kochanej z pominięciem syna nie kochanej* – pierworodnego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ortografia.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2024-04-29T23:07:15Z</dcterms:modified>
</cp:coreProperties>
</file>