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0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Słowo ciałem stało się i zamieszkało wśród nas, i oglądaliśmy ― chwałę Jego, chwałę ―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ciałem* ** i zamieszkało*** wśród nas, i oglądaliśmy Jego chwałę,**** chwałę jako Jednorodzonego***** (pochodzącego) od Ojca – pełne łaski****** i prawdy.*******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ciałem stało się i rozbiło namiot wśród nas, i ujrzeliśmy chwałę jego, chwałę jako jednorodzonego od Ojca, pełen* łaski i prawdy.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istotą z ciała i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&lt;x&gt;570 2:7&lt;/x&gt;; &lt;x&gt;610 3:16&lt;/x&gt;; &lt;x&gt;650 2:14&lt;/x&gt;; &lt;x&gt;690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&lt;x&gt;520 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8:32&lt;/x&gt;; &lt;x&gt;500 14:6&lt;/x&gt;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25:8&lt;/x&gt;; &lt;x&gt;730 21:3&lt;/x&gt;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33:18&lt;/x&gt;; &lt;x&gt;20 40:34&lt;/x&gt;; &lt;x&gt;470 17:1-2&lt;/x&gt;; &lt;x&gt;490 9:32&lt;/x&gt;; &lt;x&gt;500 2:11&lt;/x&gt;; &lt;x&gt;680 1:16-18&lt;/x&gt;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1:18&lt;/x&gt;; &lt;x&gt;500 3:16&lt;/x&gt;; &lt;x&gt;690 4:9&lt;/x&gt;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"Pełen" może się odnosić do słowa, chwały lub jednorodzonego, wymienionych poprzednio.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2024-04-16T20:21:40Z</dcterms:modified>
</cp:coreProperties>
</file>