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69"/>
        <w:gridCol w:w="30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sądzie, gdyż ― władca ―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sądzie, gdyż władca tego świata został osądzony.*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zaś sądu, bo władca świata tego jest osądzony.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zaś sądzie gdyż przywódca świata tego jest osądzony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Skuteczność sądu przejawia się w tym, że wobec mocy Ducha władca tego świata musi ustąpić (&lt;x&gt;490 4:18&lt;/x&gt;, por. &lt;x&gt;540 3:17&lt;/x&gt;).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2024-04-24T19:49:51Z</dcterms:modified>
</cp:coreProperties>
</file>