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przypomnieli sobie wówczas słowa Pisma: Żarliwość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przypomnieli sobie jego uczniowie, że jest napisane: Gorliwość o twój dom zżarła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sobie uczniowie jego, iż napisano: Gorliwość domu twego zżarła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wspomnieli uczniowie jego, iż jest napisano: Zarzliwość domu twego zjadła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Gorliwość o dom Twój pochłonie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jego przypomnieli sobie, że napisano: Żarliwość o 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przypomnieli sobie, że jest napisane: Gorliwość o dom Twój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przypomnieli sobie tekst Pisma: Gorliwość o Twój dom pochłania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wtedy Jego uczniowie, że jest napisane: „Gorliwość o Twój dom będzie mnie rozpalać”.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przypomnieli sobie później, co mówi Pismo: Gorliwość o dom twój spala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napisano: ʼGorliwość o Twój dom pożera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Згадали його учні, що написано: Ревність до твого дому з'їдає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Wspomnieli sobie uczniowie jego że od przedtem w piśmie odwzorowane obecnie jest: Zazdrosna żarliwość rodowego domu twojego pożre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przypomnieli sobie, że jest napisane: Zapał o Twój dom mnie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przypomnieli sobie później, że Tanach mówi: "Gorliwość o Twój dom pożre mnie").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przypomnieli sobie, że jest napisane: ”Gorliwość o twój dom mnie pożre”.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przypomnieli sobie słowa Pisma: „Jestem pochłonięty troską o Twój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2024-04-17T16:58:10Z</dcterms:modified>
</cp:coreProperties>
</file>