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doszliśmy do Rzymu,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Rzymu, setnik oddał więźniów dowódcy wojska, ale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setnik oddał więźnie hetmanowi wojska; ale Pawłowi dopuszczono,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Pawłowi dopuszczono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Rzymu, pozwolono Pawłowi zamieszkać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pozwolono mu zamieszkać w domu prywatnym, ale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weszliśmy do Rzymu, pozwolono Pawłowi zamieszkać prywatnie razem z pilnującym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Rzymu pozwolono Pawłowi zamieszkać w prywatnej kwaterze, ale pod strażą jednego żołnierza.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zaprosił do siebie wpływowych Żydów, a gdy się zjawili, powiedział do nich: ʼBracia! Chociaż nie uczyniłem nic złego memu narodowi ani nie występowałem przeciw zwyczajom ojczystym, to jednak wydano mnie z Jerozolimy, jako więźnia, w ręce Rzymian.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ми прийшли до Рима, [сотник передав в'язнів воєводі], а Павлові дозволено було перебувати окремо зі своїм сторожем, вояком.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Rzymu, setnik przekazał więźniów dowódcy wojska. Ale Pawłowi zostało dozwolone mieszkać u siebie, razem ze strzegącym go żołnierzem.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Rzymu, dowódca pozwolił Sza'ulowi mieszkać samodzielnie, choć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weszliśmy do Rzymu, pozwolono Pawłowi zamieszkać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zaś pozwolono mu zamieszkać w prywatnym domu pod nadzorem żołnierza.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2024-04-28T16:39:47Z</dcterms:modified>
</cp:coreProperties>
</file>