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usłyszał te słowa, padł martwy.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natomiast,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usłyszawszy te słowa, padł nieżywy.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Ananijasz te słowa, padł nieżywy. I przyszedł strach wielki na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słowa te, Ananiasz padł i umarł. I przyszedł strach wielki na wszytkie,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padł i wyzionął ducha.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wyzionął ducha.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upadł i umarł.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to usłyszał, padł martwy. Wszyscy zaś, którzy o tym się dowiedzieli,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usłyszał te słowa, padł i wyzionął ducha. Wielki strach ogarnął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to usłyszał, padł martwy na ziemię, a wszystkich, którzy byli przy tym obecni, ogarnęło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Ananiasz upadł i skonał, wszystkich zaś słuchających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Ананій упав і віддав духа. Напав великий страх на всіх, що чули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Ananiasz słysząc te słowa, padł i wyzionął ducha. Powstała więc wielka bojaźń we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Chanania padł martwy; a każdy, kto o tym usłyszał, przeraził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słowa, Ananiasz upadł i skonał. I wielka bojaźń ogarnęła wszystkich, którzy o tym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Ananiasz usłyszał te słowa, padł martwy na ziemię. Wszystkich obecnych ogarnęło zaś 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2024-04-29T00:40:39Z</dcterms:modified>
</cp:coreProperties>
</file>