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tam,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sprowadza gniew, bo gdzie nie ma 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gniew sprawuje; albowiem gdzie zakonu nie masz, tam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gniew sprawuje. Abowiem gdzie zakonu nie masz - ani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pociąga za sobą karzący gniew. Gdzie zaś nie ma Prawa, tam nie ma i 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pociąga za sobą gniew; gdzie bowiem nie ma zakonu,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a gdzie nie ma Prawa, nie ma też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sprowadza gniew, a gdzie nie ma Prawa, nie jest ono też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Prawo prowadzi do gniewu, a gdzie nie ma Prawa, nie ma i 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budzi gniew u Boga, dlatego też tam, gdzie nie obowiązuje Prawo, nie można mówić o przestępstwie wynikającym z jego przekroczenia.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rozpala karzący gniew. Tam zaś, gdzie nie ma Prawa, nie ma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спричиняє гнів, і де нема закону, там нема й проступку.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sprawia gniew; natomiast gdzie nie ma Prawa, tam nie ma także przestępstwa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niesie z sobą karę. Lecz gdzie nie ma prawa, nie ma też jego gwałcenia.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Prawo rodzi srogi gniew, lecz gdzie nie ma prawa, tam nie ma również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wiąże się z karą, a tam, gdzie nie ma Prawa, nie ma i przestępstwa.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2024-04-27T12:17:04Z</dcterms:modified>
</cp:coreProperties>
</file>