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1"/>
        <w:gridCol w:w="6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nadętym nic wiedzący ale chorujący o spory i walki o słowa z których staje się zawiść kłótnia bluźnierstwa podejrzenia niegodziwe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nadęty,* niczego nie rozumie, lecz choruje na (wszczynanie) sporów** i walkę o słowa,*** z czego rodzą się zawiść, kłótnia, bluźnierstwa, złośliwe podejrzenia,****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poddał się próżności, nic wiedzący, ale chorujący co do poszukiwań i walk o słowa, z których staje się zawiść. spór, krzywdzące mówienia*, domyślania się niegodziwe,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nadętym nic wiedzący ale chorujący o spory i walki o słowa z których staje się zawiść kłótnia bluźnierstwa podejrzenia niegodziwe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3:6&lt;/x&gt;; &lt;x&gt;620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1:4&lt;/x&gt;; &lt;x&gt;620 2:23&lt;/x&gt;; &lt;x&gt;630 3:9&lt;/x&gt;; &lt;x&gt;620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12:20&lt;/x&gt;; &lt;x&gt;550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Lm rz może być hbr. sposobem wyrażania pojęć abstrakcyjnych.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"bluźnierstwa".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2024-04-19T14:45:20Z</dcterms:modified>
</cp:coreProperties>
</file>