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wychowująca nas, abyśmy wyparłszy się ― bezbożności i ― światowych pragnień, rozsądnie i sprawiedliwie i pobożnie żyli, w ― teraźniejszym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tym teraz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 nas, abyśmy wyrzekli się bezbożności* oraz światowych** pożądań*** **** i żyli w tej obecnej dobie rozsądnie, sprawiedliwie***** i pobożnie,******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wychowującą nas, aby odrzuciwszy bezbożność i światowe pożądania, rozsądnie. i sprawiedliwie, i nabożnie zaczęlibyśmy żyć w (tym) teraz 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(tym) teraz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ziemskich.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dążeń, ἐπιθυμίας : wyrażenie to jest etycznie obojętne; zabarwienie etyczne nadaje mu kontekst.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6:9&lt;/x&gt;; &lt;x&gt;630 3:3&lt;/x&gt;; &lt;x&gt;670 4:2&lt;/x&gt;; &lt;x&gt;690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14:17&lt;/x&gt;; &lt;x&gt;560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2:10&lt;/x&gt;; &lt;x&gt;620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2024-04-29T11:03:28Z</dcterms:modified>
</cp:coreProperties>
</file>