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4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Balibyśmy się więc by czasem nie która jest pozostawioną obietnica by wejść do odpoczynku Jego uważałby ktoś z was mieć braki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Bójmy się zatem, aby czasem – choć obietnica wejścia do Jego odpoczynku pozostaje aktualna* – ktoś z was nie uznał, że go ona nie dotyczy,**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Zacznijmy bać się więc, czy kiedyś nie, choć pozostawiana jest obietnica, (że) wejść do odpoczynku Jego, wyda się ktoś z was, (że) zostać słabym*;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Balibyśmy się więc by czasem nie która jest pozostawioną obietnica (by) wejść do odpoczynku Jego uważałby ktoś z was mieć braki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Aktualność obietnicy ozn., że jest ona wciąż możliwa do wykorzystania. Nie zrealizował jej Jozue, skoro została powtórzona w o wiele późniejszych Psalmach (&lt;x&gt;650 4:3&lt;/x&gt;, 7-8; &lt;x&gt;230 95:7-8&lt;/x&gt;).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 jest  z  niej  wykluczony, że  (dla niego) jest za późno, że nie zdąży (z niej skorzystać), że jest poza jej nawiasem.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"wyda się ktoś z was, że (dotychczas) został słaby". "Słaby" sens: bez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2024-04-27T17:50:40Z</dcterms:modified>
</cp:coreProperties>
</file>