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Gdy wstał nazajutrz i ścisnął runo, wycisnął z runa rosę – pełny półmisek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prosił, tak się stało. Gdy wstał nazajutrz i ścisnął runo, wycisnął z runa rosę — pełny kubek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Gdy wstał nazajutrz, ścisnął runo i wycisnął rosę z runa — pełną czaszę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tak; bo wstawszy nazajutrz, ścisnął runo, i wyżdżął rosy z runa pełną czaszę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tak. A wstawszy w nocy, wycisnąwszy runo, napełnił miednicę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uczynił. Kiedy rano wstał i ścisnął wilgotne runo, wycisnął z runa pełną czaszę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Gdy bowiem wstał nazajutrz i ścisnął runo, wygniótł z runa tyle rosy, że czasza była pełna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Kiedy obudził się następnego dnia i ścisnął runo, wycisnął z runa rosę, pełną czarkę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Kiedy wstał rano i ścisnął wilgotne runo, wycisnął z niego pełny kielich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tak. Kiedy nazajutrz wstał wczesnym rankiem i wyżął runo, wycisnął rosę z runa: pełną czarę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Bowiem gdy nazajutrz wstał wczesnym rankiem i wyżął runo, wycisnął pełną misę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Gdy nazajutrz wstał wczesnym rankiem i wyżął runo, wycisnął z tego runa tyle rosy, że napełnił wodą wielką czaszę biesiadną.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2024-04-28T11:27:19Z</dcterms:modified>
</cp:coreProperties>
</file>