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3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2024-04-28T05:17:36Z</dcterms:modified>
</cp:coreProperties>
</file>