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go — odparł Dawid. — Kto podniesie rękę na pomazańca JAHWE i ujdzie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Nie zabijaj go, bo któż może wyciągnąć rękę na pomazańca JAHWE i pozostać niewinny?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Abisajego: Nie zabijaj go; bo któż ściągnąwszy rękę swą na pomazańca Pańskiego, niewinnym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Nie zabijaj go: bo któż wyciągnie rękę swą na pomazańca PANSKIEGO, a nie winien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 Abiszajowi: Nie zabijaj go! Któż bowiem podniósłby rękę na pomazańca Pańskiego, a nie poniósł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 do Abiszaja: Nie zabijaj go, bo któż podnosi rękę na pomazańca Pańskiego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Abiszajowi: Nie zabijaj go, bo czyż ktoś może bezkarnie podnieść rękę na pomazańca JAHWE i pozostać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mu odpowiedział: „Nie zabijaj go! Czy sądzisz, że może pozostać bez kary ktoś, kto targnął się na życie pomazańca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- Nie zabijaj go! Któż bowiem mógłby podnieść swą rękę na pomazańca Jahwe, nie ponosząc za to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Авесса: Не упокориш його, бо хто підніме свою руку на господнього помазанника і очиститься?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Abiszajowi: Nie gub go! Bo kto kiedy podniósł rękę na pomazańca WIEKUISTEGO, a uszedł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Abiszaja: ”Nie zabijaj go, bo któż wyciągnął rękę przeciwko pomazańcowi JAHWE i pozostał niewinny?”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2024-05-05T22:59:52Z</dcterms:modified>
</cp:coreProperties>
</file>