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syna imieniem Saul,* przystojnego młodzieńca,** *** nie było człowieka pośród synów Izraela przystojniejszego niż on, od swego ramienia wzwyż**** był wyższy od całego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Saul, ׁ</w:t>
      </w:r>
      <w:r>
        <w:rPr>
          <w:rtl/>
        </w:rPr>
        <w:t>שָאּול</w:t>
      </w:r>
      <w:r>
        <w:rPr>
          <w:rtl w:val="0"/>
        </w:rPr>
        <w:t xml:space="preserve"> (szaul), czyli: wyproszony.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przystojnego młodzieńca, ּ</w:t>
      </w:r>
      <w:r>
        <w:rPr>
          <w:rtl/>
        </w:rPr>
        <w:t>בָחּור וָטֹוב</w:t>
      </w:r>
      <w:r>
        <w:rPr>
          <w:rtl w:val="0"/>
        </w:rPr>
        <w:t xml:space="preserve"> , tj. młodzieńca i przystojnego, być może należy to potraktować jako idiom określający męskość Saula, bo w rzeczy samej ten młodzieniec mógł mieć ok. 40 lat, zob. &lt;x&gt;90 13:2&lt;/x&gt;.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39:6&lt;/x&gt;; &lt;x&gt;90 16:12&lt;/x&gt;; &lt;x&gt;90 17:42&lt;/x&gt;; &lt;x&gt;100 14:25&lt;/x&gt;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 głowę.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2024-05-06T18:34:49Z</dcterms:modified>
</cp:coreProperties>
</file>