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odpowiedział: Wszechmocny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możesz mi dać, skoro odchodzę bezdzietny, a dziedzicem mienia mojego domu będzie Eliezer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 powiedział: Panie BOŻE, co mi dasz, skoro ja jestem bezdzietny, a szafarzem mego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Panie Boże, cóż mi dasz? gdyż ja schodzę bez dziatek, a sprawcą domu mego jest ten Damaszczeński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JAHWE Boże, cóż mi dasz? Ja zejdę bez dziatek, a syn szafarza domu mego, ten Damaszek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O Panie, mój Boże, na cóż mi ona, skoro zbliżam się do kresu mego życia, nie mając potomka; przyszłym zaś spadkobiercą mojej majętności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odpowiedział: Panie Boże, cóż mi możesz dać, gdy ja schodzę bezdzietny, a dziedzicem domu mego będzie Eliezer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odpowiedział: Panie mój, Boże! Po co mi ją dajesz, skoro odchodzę bezdzietny, a moim spadkobiercą będzie Eliezer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odrzekł: „Panie Boże, co mi dasz? Przecież ja jestem bezdzietny, a cały mój majątek weźmie w spadku po mnie Damasceńczyk Eliezer”.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odpowiedział: - O Panie, Jahwe! Cóż zechcesz mi dać, skoro ja dopełniam życia w bezdzietności, a dziedzicem majątku mego będzie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Awram: Boże Elokim, co mi dasz? Ja odchodzę bezdzietnie, a dziedzic mojego domu to Eliezer Damasceńczyk.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Аврам: Владико, що мені даси? Я ж відходжу бездітним. Син же Масека, що народився в моїм домі, він Дамаск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powiedział: WIEKUISTY, Boże, cóż mi możesz dać, kiedy ja schodzę samotnym? Zaś przyszłym władcą mojego domu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rzekł: ”Wszechwładny Panie, JAHWE, co mi dasz, skoro jestem bezdzietny, a tym, który posiądzie mój dom, jest mąż z Damaszku, Eliezer?”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2024-04-27T18:49:50Z</dcterms:modified>
</cp:coreProperties>
</file>