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zaś, jego syn, miał trzynaście lat, gdy obrzezano ciało jego napletka.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2024-04-27T21:12:32Z</dcterms:modified>
</cp:coreProperties>
</file>