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 pewne miejsce,* i zatrzymał się tam na nocleg, gdyż słońce zaszło, i wziął (jeden) z kamieni tego miejsca i podłożył go sobie przy głowie,** i zasnął na 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podróży przybył na pewne miejsce, a ponieważ słońce już zaszło, zatrzymał się tam na nocleg. Układając się do snu, wziął sobie pod głowę jeden z leżących tam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na pewne miejsce i tam nocował, bo słońce już zaszło.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na jedno miejsce, i nocował tam (albowiem już było zaszło słońce) a wziąwszy jeden z kamieni miejsca onego, podłożył pod głowę swoję, i spał na temże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niejakiegoś miejsca i chciał na nim odpocząć po zachodu słońca, wziął z kamieni, które leżały, a podłożywszy pod głowę swoję, spał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trafił na jakieś miejsce i tam się zatrzymał na nocleg, gdyż słońce już zaszło. Wziął więc z tego miejsca kamień i podłożył go sobie pod głowę, układając się do snu na tym właśnie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pewne miejsce, zatrzymał się tam na noc, gdyż słońce zaszło, i wziął jeden kamień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jakieś miejsce, zatrzymał się tam na nocleg, ponieważ słońce już zaszło. Wziął więc stamtąd kamień, położył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zaszło słońce, zatrzymał się w jakimś miejscu, aby przenocować. Wziął kamień, który tam znalazł, wsunął go sobie pod głowę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natrafił na jakieś [znaczne] miejsce, zatrzymał się na nocleg, gdyż słońce już zaszło. Wziął więc kamień, [leżący] w tym miejscu, podłożył go sobie pod głowę i tak 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napotkał miejsce; zanocował tam, bo zaszło słońce. Wziął kamienie z tego miejsca i ułożył wokół głowy, i położył się na 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місце і спав там. Зайшло бо сонце, і взяв камінь з місця і поклав під свою голову, і спав на тому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Natrafił też na pewne miejsce oraz tam przenocował, ponieważ słońce już zaszło. Wziął jeden z kamieni tego miejsca, umieścił go pod głową i położył się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natrafił na pewne miejsce i przygotowywał się, by tam przenocować, gdyż słońce zaszło. Wziął więc jeden z kamieni znajdujących się na tym miejscu i położył go jako swój podgłówek, i ułożył się na 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przybył na pewne miejsce, </w:t>
      </w:r>
      <w:r>
        <w:rPr>
          <w:rtl/>
        </w:rPr>
        <w:t>וַּיִפְּגַעּבַּמָקֹום</w:t>
      </w:r>
      <w:r>
        <w:rPr>
          <w:rtl w:val="0"/>
        </w:rPr>
        <w:t xml:space="preserve"> : det. może występować w przypadku rzeczy określonej samej w sobie, niekoniecznie znanej dla mówiącego, por. &lt;x&gt;10 16:7&lt;/x&gt;;&lt;x&gt;10 19:30&lt;/x&gt; (&lt;x&gt;10 28:10&lt;/x&gt;L.).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głowie, </w:t>
      </w:r>
      <w:r>
        <w:rPr>
          <w:rtl/>
        </w:rPr>
        <w:t>מְרַאֲׁשֹות</w:t>
      </w:r>
      <w:r>
        <w:rPr>
          <w:rtl w:val="0"/>
        </w:rPr>
        <w:t xml:space="preserve"> (mera’aszot), lub: wezgłowie (?), &lt;x&gt;10 28:11&lt;/x&gt;L.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2024-05-24T11:55:23Z</dcterms:modified>
</cp:coreProperties>
</file>