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Dawida nastał głód. (Trwał) trzy lata, rok po roku. Dawid szukał wówczas oblicza* JAHWE, a JAHWE odpowiedział: Na Saulu i na (jego) domu** (ciąży) krew, dlatego że uśmiercił Gibeonitów.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szukał oblicza JHWH, </w:t>
      </w:r>
      <w:r>
        <w:rPr>
          <w:rtl/>
        </w:rPr>
        <w:t>אֶת־ּפְנֵי ּדָוִד יְהוָה וַיְבַּקֵׁש</w:t>
      </w:r>
      <w:r>
        <w:rPr>
          <w:rtl w:val="0"/>
        </w:rPr>
        <w:t xml:space="preserve"> , idiom: pytał PANA o powód l. o wskazówki.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na domu, </w:t>
      </w:r>
      <w:r>
        <w:rPr>
          <w:rtl/>
        </w:rPr>
        <w:t>וְאֶל־ּבֵית הַּדָמִים</w:t>
      </w:r>
      <w:r>
        <w:rPr>
          <w:rtl w:val="0"/>
        </w:rPr>
        <w:t xml:space="preserve"> , być może inny podział: </w:t>
      </w:r>
      <w:r>
        <w:rPr>
          <w:rtl/>
        </w:rPr>
        <w:t>ביתה דמים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2024-05-05T08:30:25Z</dcterms:modified>
</cp:coreProperties>
</file>