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Abijama, wszystko, czego dokonał, zostało opisane w zwoju Dziejów królów Judy.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Abijama i wszystko, co czynił, czyż nie są zapisane w kronikach o królach Judy. I trwała wojna między Abijamem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 sprawy Abijamowe, i wszystko, co czynił, azaż nie jest napisane w kronikach o królach Judzkich, jako i wojna między Abijamem i między Jeroboamem?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mów Abiam i wszytko, co czynił, zali to nie jest opisano w księgach słów dni królów Juda? I była wojna między Abiam a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Abijjama oraz wszystko, co uczynił, nie są opisane w Księdze Kronik Królów Judy? Ponadto również 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Abijjama i wszystko, czego dokonał, a także wojna, która toczyła się między Abijjamem a Jeroboamem,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Abijjama i wszystko, co uczynił, czyż nie są opisane w Księdze Kronik Królów Judy? Wojnę toczył również Abijjam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Abijjama, obejmujące wszystko, czego dokonał, są opisane w kronikach królów Judy. Także pomiędzy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Abii oraz 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Авії і все, що він вчинив, чи ось це не записане в книзі літопису царів Юди? І була війна між Авією і між Єровоамом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Abijama i wszystkiego, czego dokonał, to spisano to w Księdze Królów Judzkich. Wojna toczyła się także pomiędzy Abijamem,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Abijama oraz wszystkiego, co uczynił, czyż nic opisano w księdze dziejów królów Judy? Doszło też do wojny między Abijamem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2024-04-27T14:38:32Z</dcterms:modified>
</cp:coreProperties>
</file>