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wewnętrznego Salomon kazał umieścić drzwi. Były one wykonane z drewna oliwnego, a futryna była zbudowana z pięciokątnych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wejścia do Miejsca Najświętszego wykonał drzwi z drzewa oliwnego. Nadproża i węgary zajmowały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wejściu do świątnicy najświętszej drzwi z oliwnego drzewa, a podwoje i odrzwi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weszciu wyrocznice uczynił drzwiczki z drzewa oliwnego, a podwoje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zaś do sanktuarium zaopatrzył w podwoje z drewna oliwkowego. A filary były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kazał sporządzić drzwi z drzewa oliwkowego, przy czym futryna i dźwigar tworzyły pięciobok.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Miejsca Najświętszego zaopatrzył w drzwi z drewna oliwkowego. Filary odrzwi były zaś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wejściu do najbardziej wewnętrznego miejsca wykonał podwójne drzwi z drewna oliwkowego, przymocowane do futryny o kształcie pięciokątnym.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wykonał podwoje z drzewa oliwnego. Filary i odrzwia [zajmowały] piątą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певкового дерева і вирізблені на них різблення херувимів і пальм і відкрите листя і обложив золотом і поклав золото на херувимів і на пальми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wejście do Mównicy sporządził podwoje z oliwkowego drzewa, których nadproże i odrzwia tworzyły pięciokąt.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do najskrytszego pomieszczenia wykonał z drzwiami z drewna drzewa oleistego: pilastry, odrzwia i część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2024-04-28T23:00:26Z</dcterms:modified>
</cp:coreProperties>
</file>