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otwór od wewnątrz głowicy i wzwyż miał łokieć, a jej otwór był okrągły, podobnej roboty, półtora łokcia, również przy jej otworze były płaskorzeźby, a ich zakończenia były czworokątne, nie okrągłe.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2024-05-03T12:00:19Z</dcterms:modified>
</cp:coreProperties>
</file>