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Hiskiasza – a był to siódmy rok (rządów) Hoszei,* syna Eli,** króla Izraela – Salmanasar,*** król Asyrii, wyruszył na Samarię, obległ ją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Hoszea, </w:t>
      </w:r>
      <w:r>
        <w:rPr>
          <w:rtl/>
        </w:rPr>
        <w:t>הֹוׁשֵעַ</w:t>
      </w:r>
      <w:r>
        <w:rPr>
          <w:rtl w:val="0"/>
        </w:rPr>
        <w:t xml:space="preserve"> , czyli: zbawienie, 732-722 r. p. Chr. Z tego okresu pochodzi pieczęć z napisem: Abdiego, sługi Hoszei, </w:t>
      </w:r>
      <w:r>
        <w:rPr>
          <w:rtl/>
        </w:rPr>
        <w:t>לעבדי עבד הוׁשע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Ela, </w:t>
      </w:r>
      <w:r>
        <w:rPr>
          <w:rtl/>
        </w:rPr>
        <w:t>אֵלָה</w:t>
      </w:r>
      <w:r>
        <w:rPr>
          <w:rtl w:val="0"/>
        </w:rPr>
        <w:t xml:space="preserve"> , czyli: dąb, terebint.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Salmanasar (V), hbr. ׁ</w:t>
      </w:r>
      <w:r>
        <w:rPr>
          <w:rtl/>
        </w:rPr>
        <w:t>שַלְמַנְאֶסֶר</w:t>
      </w:r>
      <w:r>
        <w:rPr>
          <w:rtl w:val="0"/>
        </w:rPr>
        <w:t xml:space="preserve"> (Szalman’eser), imię tronowe: Ululai, 727-722 r. p. Chr., był synem Tiglat-Pilesera III. Hoszea pozostawał jego wasalem.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2024-05-07T19:30:33Z</dcterms:modified>
</cp:coreProperties>
</file>