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kiedy został królem, a panował w Jerozolimie dwadzieścia dziewięć lat. Jego matka miała na imię Jehoadan,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Amazjasz miał dwadzieścia pięć lat, kiedy zaczął królować, i królował dwadzieścia dziewięć lat w Jerozolimie. Jego matka miała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Amazyjasz, gdy królować począł, a dwadzieścia i dziewięć lat królował w Jeruzalemie. Imię matki jego Joadana,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Amazjasz, gdy począł królować, a dwadzieścia i dziewięć lat królował w Jeruzalem; imię matki jego Joaden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Amazjasz w chwili objęcia rządów, a panował w Jerozolimie dwadzieścia dziewięć lat.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miał dwadzieścia pięć lat, gdy objął władzę królewską, a panował dwadzieścia dziewięć lat w Jeruzalemie. Jego matka miała na imię Jehoaddan,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i królował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a dwadzieścia dziewięć lat panował w Jeruzalem. Matka jego miała na imię Jehoaddan i 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Амасія зацарював будучи двадцять пять літним і двадцять девять літ царював в Єрусалимі, й імя його матері Йоаден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kiedy zaczął królować, miał dwadzieścia pięć lat, a panował w Jeruszalaim dwadzieścia dziewięć lat. Imię jego matki to Jehoaddana,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został królem, gdy miał dwadzieścia pięć lat, a panował w Jerozolimie dwadzieścia dziewięć lat. Jego matka miała na imię Jehoaddan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2024-05-06T14:12:26Z</dcterms:modified>
</cp:coreProperties>
</file>