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świeczniki i ich lampy do zapalania ich zgodnie z przepisem, przed częścią wewnętrzną,*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2024-04-28T01:48:44Z</dcterms:modified>
</cp:coreProperties>
</file>