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0"/>
        <w:gridCol w:w="2971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Lod i Ono, Dolinę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 i 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Lod, i w Ono,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Ono, Dolinie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Ono, Dolinę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Cieśli.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 i w 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Lod, Onoi, oraz w dolinie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Lod i Ono, doliny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2024-04-28T11:43:38Z</dcterms:modified>
</cp:coreProperties>
</file>