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Haman w tym dniu wesoły i dobrej myśli. Gdy jednak Haman zobaczył w Bramie Królewskiej Mordochaja, że nie podniósł się i nie przestraszył się go, wezbrał w nim gniew na Mordochaja,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2024-04-29T03:25:36Z</dcterms:modified>
</cp:coreProperties>
</file>