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napisano w imieniu króla Achaszwerosza i opieczętowano sygnetem królewskim, i rozesłano (te) pisma przez ręce gońców konnych dosiadających rumaków służb królewskich, źrebiąt klaczy królewskich: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2024-04-27T10:56:52Z</dcterms:modified>
</cp:coreProperties>
</file>