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umieścisz (je) na dwóch rogach napierśnika: na jego brzegu, który jest naprzeciw, od strony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wewnętrznej strony efodu.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2024-05-02T15:10:28Z</dcterms:modified>
</cp:coreProperties>
</file>