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jedli to, czym dokonano za nich przebłagania, gdy powierzano im obowiązki przy ich wyświęcaniu – obcy jednak nie będzie ich jadł, ponieważ jest to świętością.*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jedli to, czym dokonano za nich przebłagania, gdy przy ich wyświęcaniu wprowadzano ich w urząd. Obcy jednak nie będą mogli korzystać z tych posiłków, ponieważ są one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to, czym dokonano przebłagania, gdy ich poświęcono i uświęcono. Obcy zaś nie będzie z tego jadł,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jeść ci, za które się oczyszczenie stało, ku poświęceniu rąk ich, aby poświęceni byli; obcy zaś nie będzie jadł z tego, bo święta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ofiara ubłagalna, a ręce ofiarujących były poświęcone. Obcy nie będzie jadł z nich, bo święte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to, co było przebłaganiem za nich, aby ich wprowadzić w czynności kapłańskie i oddzielić jako świętych. Nikt zaś z niepowołanych nie będzie tego jadł,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to, czym dokonano zmazania winy, gdy ich wprowadzano w urząd przez wyświęcanie ich. Ale inni jeść tego nie będą,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to, co było dla ich oczyszczenia, aby ich wprowadzić w czynności kapłańskie i wyświęcić. Ale nikt inny nie będzie tego jadł,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jeść tylko to, co zostało oczyszczone obrzędem napełnienia rąk podczas ich poświęcenia. Nikt inny nie może uczestniczyć w posiłku, gdyż jedzą rzeczy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pożywić się tym, przez co zadośćuczyniono za nich, napełniając ich ręce i poświęcając. Żaden obcy jednak nie może tego jeść, bo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Zjedzą je [ci], którzy otrzymali przez nie odkupienie, aby ich upełnomocnić i poświęcić ich. Nikt nieuprawniony nie będzie tego jadł, bo to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Їстимуть їх в тому, в чому освятилися в них, щоб завершити їхні руки, щоб освятити їх, і чужинець не їстиме з них, бо воно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jedzą to, czym spełniono ich rozgrzeszenie w celu upełnomocnienia ich rąk, aby ich poświęcić. Ale człowiek postronny nie będzie tego jadł, bo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zjeść to, czym dokonano przebłagania, by napełnić mocą ich rękę, żeby ich uświęcić. Lecz obcemu nie wolno tego jeść, gdyż jest to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2024-04-28T20:43:31Z</dcterms:modified>
</cp:coreProperties>
</file>