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ze wszystkimi jego przyborami, 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naczyniami do niego i kadź wraz z jej podstawą;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do całopalenia ze wszystkiem naczyniem jego, i wannę ze 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całopalenia, i wszytko naczynie ich, i umywalnią z podstawkiem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ze wszystkimi jego przyborami i 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wszystkie jego sprzęty,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wraz z jego naczyniami, misę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całopalenia i wszystkie jego naczynia,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[oddania] wstępujące i wszystkie jego przybory, kadź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умивальницю і його стояк,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całopaleń oraz wszystkie jej przybory, wannę i jej podnóże,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całopalenia oraz wszystkie jego przybory, i basen oraz jego podstawę;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2024-04-29T08:37:49Z</dcterms:modified>
</cp:coreProperties>
</file>