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bulgoce przy nim jak kocioł, morze burzy się niczym wrząca maź.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jego ciała są spojone, tak twarde, że się nie poruszają.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sobą jasną ścieszkę czyni, tak, że się zdaje, iż przepaść ma siwiznę.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świecić będzie szcieżka, będzie mu się zdała głębokość jakoby osiwiała.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Opasłe części ciała lgną do siebie, jakby ulane, nieporuszone.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Głębinę wprawia we wrzenie jak kocioł, morze wzburza jak wrzącą maść.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kipi tak, jak w kotle, morze burzy się jak wrzący 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Wstrząsa głębiną jak wodą w garnku, a morze miesza jak płyn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głębinę w kocioł kipiący, mąci morze jak flaszeczkę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Приводить до кипіння безодню наче мідь, він море вважає за посудину з мастю,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kocioł spienia głębię, a morze przeistacza jakby w wrzątek.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Przylegają do siebie fałdy jego ciała; są na nim jak odlew, nieporuszone.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2024-04-29T15:50:18Z</dcterms:modified>
</cp:coreProperties>
</file>