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przydzielono miesiące marności i wyznaczono mi (całe) noce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mnie skazano na miesiące marności, wyznaczono mi długie noce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udziałem są miesiące próżne, a przeznaczono mi noce bolesne.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 ja prawem dziedzicznem wziął miesiące próżne, a nocy boleśne są mi naznaczone.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takem i ja miał miesiące próżne i nocy pracowite obliczałem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działem miesiące nicości i wyznaczono mi noce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przez całe miesiące doznawałem niedoli, a noce męki były mi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przypadły mi w udziale miesiące niedoli i doliczono mi noce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moim udziałem są miesiące rozczarowań, a przeznaczeniem - noce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udziałem moim są miesiące męki, a przeznaczeniem noce [pełne]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переніс порожні місяці, ночі ж болів мені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wydzielono mi miesiące nędzy oraz doliczono noce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dano mi w posiadanie nic niewarte miesiące księżycowe i wyliczono mi noce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2024-04-27T17:07:02Z</dcterms:modified>
</cp:coreProperties>
</file>