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wstanę?* – a (sporo) mierzy wieczór** – i przewracam się z boku na bok po świt.***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Kiedy wstanę, </w:t>
      </w:r>
      <w:r>
        <w:rPr>
          <w:rtl/>
        </w:rPr>
        <w:t>אָקּום מָתַי</w:t>
      </w:r>
      <w:r>
        <w:rPr>
          <w:rtl w:val="0"/>
        </w:rPr>
        <w:t xml:space="preserve"> : em. na: Kiedy będzie dzień i wstanę, </w:t>
      </w:r>
      <w:r>
        <w:rPr>
          <w:rtl/>
        </w:rPr>
        <w:t>מָתַי יֹום וְאָקּום</w:t>
      </w:r>
      <w:r>
        <w:rPr>
          <w:rtl w:val="0"/>
        </w:rPr>
        <w:t xml:space="preserve"> &lt;x&gt;220 7:4&lt;/x&gt; L, lub: kiedy się rozjaśni i wstanę, </w:t>
      </w:r>
      <w:r>
        <w:rPr>
          <w:rtl/>
        </w:rPr>
        <w:t>מָתַי יֵאֹר וְאָקּום</w:t>
      </w:r>
      <w:r>
        <w:rPr>
          <w:rtl w:val="0"/>
        </w:rPr>
        <w:t xml:space="preserve"> BHS, por. G: πότε  ἡμέρα  ὡς  δ᾽  ἂν  ἀναστῶ πάλιν πότε ἑσπέρα πλήρης δὲ γίνομαι ὀδυνῶν ἀπὸ ἑσπέρας ἕως πρωι.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(sporo) mierzy wieczór, ּ</w:t>
      </w:r>
      <w:r>
        <w:rPr>
          <w:rtl/>
        </w:rPr>
        <w:t>ומִּדַד־עָרֶב</w:t>
      </w:r>
      <w:r>
        <w:rPr>
          <w:rtl w:val="0"/>
        </w:rPr>
        <w:t xml:space="preserve"> , tj. długi jest wieczór, em. na: ilekroć przychodzi wieczór, ּ</w:t>
      </w:r>
      <w:r>
        <w:rPr>
          <w:rtl/>
        </w:rPr>
        <w:t>ומִּדֵי־עָרֶב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i zmagam się z bezsennością aż po świt; (2) sycę się bujaniem aż po świt.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2024-04-27T21:17:35Z</dcterms:modified>
</cp:coreProperties>
</file>