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umykają mi jak czółenko* i przemijają pozbawione nadziei.**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czółenko, </w:t>
      </w:r>
      <w:r>
        <w:rPr>
          <w:rtl/>
        </w:rPr>
        <w:t>אֶרֶג</w:t>
      </w:r>
      <w:r>
        <w:rPr>
          <w:rtl w:val="0"/>
        </w:rPr>
        <w:t xml:space="preserve"> (’ereg), hl, zob. &lt;x&gt;70 16:14&lt;/x&gt;.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nadziei, ּ</w:t>
      </w:r>
      <w:r>
        <w:rPr>
          <w:rtl/>
        </w:rPr>
        <w:t>תִקְוָה</w:t>
      </w:r>
      <w:r>
        <w:rPr>
          <w:rtl w:val="0"/>
        </w:rPr>
        <w:t xml:space="preserve"> (tiqwa h): hbr. </w:t>
      </w:r>
      <w:r>
        <w:rPr>
          <w:rtl/>
        </w:rPr>
        <w:t>קַו</w:t>
      </w:r>
      <w:r>
        <w:rPr>
          <w:rtl w:val="0"/>
        </w:rPr>
        <w:t xml:space="preserve"> (qaw) znaczy natomiast nić; być może chodzi o grę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2024-04-28T11:39:56Z</dcterms:modified>
</cp:coreProperties>
</file>