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3"/>
        <w:gridCol w:w="4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Ja (i tak) jestem potępiony,* po co na próżno się staram?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i tak postąpiłem gdzieś bezbożnie,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po co na próżno się staram?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jestem niegodziwy, to czemu trudzę się na próżno?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Jeźlim ja niezbożny, przeczże próżno pracuję?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i tak niezbożny jestem, czemużem próżno pracował?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jestem grzesznikiem, po cóż na próżno się trudzę?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ja i tak mam być grzeszny, to po co mam jeszcze na próżno się wysilać?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muszę być winny, to po co mam się daremnie trudzić?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jestem winny! Po cóż mam się trudzić na próżno?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jestem grzesznikiem, to po cóż się dręczę na próżno?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я є безбожним, чому я не помер?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przecież ja muszę być niegodziwym! Czemu jeszcze na próżno się wysilać?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okaże się winny. Po cóż na darmo się trudzę?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jestem potępiony, </w:t>
      </w:r>
      <w:r>
        <w:rPr>
          <w:rtl/>
        </w:rPr>
        <w:t>אָנֹכִי אֶרְׁשָע</w:t>
      </w:r>
      <w:r>
        <w:rPr>
          <w:rtl w:val="0"/>
        </w:rPr>
        <w:t xml:space="preserve"> , lub: uznano, że postąpiłem bezbożnie.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2024-04-27T20:45:58Z</dcterms:modified>
</cp:coreProperties>
</file>