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1"/>
        <w:gridCol w:w="246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 I źródła wód w suchą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suchą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rzeki w pustynię, a źródła wód w suchą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rzeki w pustynię, a potoki wód w 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puszczą a potoki wód w suszą.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zamienia On w pustynię, oazy w ziemię spragnioną,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ziemię 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rzeki w pustynię, źródła wód w wyschniętą glebę,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krainę suszy,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wyschłą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pustynie, a źródła wód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rzeki obraca w pustkowie, a zdroje wód w ziemię spragnioną,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2024-04-27T08:58:16Z</dcterms:modified>
</cp:coreProperties>
</file>