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nakarmił spragnioną duszę, A jej głód zaspokoił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napoił spragnioną duszę, a głodną duszę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napoił duszę pragnącą, a duszę zgłodniałą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duszę głodną, a duszę łaknącą dobrami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tego, który jest zgłodniały, i łaknącego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pragnącego, A duszę głodnego napełnił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spragnionego, a duszę głodnego nasycił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zgłodniałych, a łaknących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spragnioną, duszę zgłodniałą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є Галаад, і мій є Манассій, і Ефраїм помічник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spragnioną duszę oraz duszę zgłodniałą napełnił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wyschniętą, a głodną duszę napełnił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2024-04-27T08:33:05Z</dcterms:modified>
</cp:coreProperties>
</file>