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chór.* Na Machalat .** *** Maskil**** Dawida.*****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po Niewoli (por. &lt;x&gt;230 14:7&lt;/x&gt;), ale nie jest to pewne.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Machalat : Na czas choroby (Ps 53), </w:t>
      </w:r>
      <w:r>
        <w:rPr>
          <w:rtl/>
        </w:rPr>
        <w:t>עַל־מָחֲלַת</w:t>
      </w:r>
      <w:r>
        <w:rPr>
          <w:rtl w:val="0"/>
        </w:rPr>
        <w:t xml:space="preserve"> (‘al-machalat): (1) </w:t>
      </w:r>
      <w:r>
        <w:rPr>
          <w:rtl/>
        </w:rPr>
        <w:t>מָחֲלַת</w:t>
      </w:r>
      <w:r>
        <w:rPr>
          <w:rtl w:val="0"/>
        </w:rPr>
        <w:t xml:space="preserve"> (machalat), czyli: fujarka (?). Jeśli tak, to chodziłoby o grę do pieśni żałobnej (&lt;x&gt;300 48:36&lt;/x&gt;; &lt;x&gt;470 9:23&lt;/x&gt;). (2) W związku z chorobą, od </w:t>
      </w:r>
      <w:r>
        <w:rPr>
          <w:rtl/>
        </w:rPr>
        <w:t>מָחֲלֶה</w:t>
      </w:r>
      <w:r>
        <w:rPr>
          <w:rtl w:val="0"/>
        </w:rPr>
        <w:t xml:space="preserve"> (machale h). (3) Być może określenie melodii l. instrumentu muzycznego. W niektórych gr. tekstach χορεία, od </w:t>
      </w:r>
      <w:r>
        <w:rPr>
          <w:rtl/>
        </w:rPr>
        <w:t>מְחֹֹלת</w:t>
      </w:r>
      <w:r>
        <w:rPr>
          <w:rtl w:val="0"/>
        </w:rPr>
        <w:t xml:space="preserve"> (mecholot), czyli: taniec okrężny, zob. &lt;x&gt;230 149:3&lt;/x&gt;;&lt;x&gt;230 150:4&lt;/x&gt;; &lt;x&gt;230 53:1&lt;/x&gt;L.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14:1-7&lt;/x&gt;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2024-05-01T16:24:33Z</dcterms:modified>
</cp:coreProperties>
</file>