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błogosławi swego bliźniego gromkim głosem wcześnie rano, temu uznaje się to za przekleństwo.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2024-04-29T00:23:47Z</dcterms:modified>
</cp:coreProperties>
</file>