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nasycony depcze plaster miodu, lecz dla wygłodzonego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podepcze plaster miodu, a dla głodnej duszy wszystko, co gorzkie, jest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i plastr miodu podepcze; ale głodnej duszy i gorzkość wszelaka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podepce plastr miodu, a dusza głodna i gorzkie przyjmie za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syty, depcze po miodzie, głodnemu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lecz głodnemu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nawet plaster miodu, dla głodnego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ale dla głodnego i gorzki pokarm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syty podepcze plaster miodu, lecz głodnemu wszystko, co gorzkie, zdaje się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що наситилася, гордить крижками меду, а для голодної душі і гірке видається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i samospływający miód; głodny każdą gorycz uznaje jako słodką.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Syta dusza podepcze miód z plastra, lecz dla głodnej duszy wszelka rzecz gorzka jest słodka.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2024-04-29T00:41:11Z</dcterms:modified>
</cp:coreProperties>
</file>