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7"/>
        <w:gridCol w:w="6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jednego może ktoś pokonać, dwaj mogą się przed nim ostać; a sznur potrójny nie tak szybko się zerwie.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2024-04-27T19:36:52Z</dcterms:modified>
</cp:coreProperties>
</file>