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przez nieszczęśliwe zdarzenie całe bogactwo przepadło, a on spłodził syna i nie ma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ciężka bieda,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pod słońcem: bogactwo przechowywane dla właściciela na jego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takowe bogactwo złą sprawą giną, a syn, którego spłodzi, nie będzie miał nic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 bowiem w złym utrapieniu. Urodził syna, który będzie w wielkim ubóstwie.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bolesna niedola - widziałem ją pod słońcem: bogactwo przechowywane na szkodę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to bogactwo przez zły traf przepada, wtedy synowi, którego spłodził, nic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chybiony interes, a bogactwo przepada. I choćby narodził mu się syn, niczego mu nie pozostawi,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nieudanym przedsięwzięciu jego majątek przepadł i chociaż urodził mu się syn, nie miał mu nic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nieszczęsny zbieg okoliczności bogactwo to traci, tak że synowi, którego zrodził, nie pozostaje już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 багацтво згине в поганій плутанині, і він породив сина, і немає нічого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bogactwo zginie w wyniku jakiejś złej sprawy wtedy syn, którego spłodził, nie będzie miał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wielkie nieszczęście, które widziałem pod słońcem: bogactwa zachowywane dla ich wielkiego właściciela ku jego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2024-05-01T03:54:58Z</dcterms:modified>
</cp:coreProperties>
</file>