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Różdżka z pnia Jiszaja,* a Pęd z jego korzeni zaowocuje.**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16:1-13&lt;/x&gt;; &lt;x&gt;100 20:1&lt;/x&gt;; &lt;x&gt;300 30:9&lt;/x&gt;; &lt;x&gt;330 34:232&lt;/x&gt;; &lt;x&gt;330 37:24-25&lt;/x&gt;; &lt;x&gt;350 3:5&lt;/x&gt;; &lt;x&gt;400 5:1&lt;/x&gt;; &lt;x&gt;730 5:5&lt;/x&gt;;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paralelizm odczytywane jako: wypuści pęd.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2024-04-30T19:40:02Z</dcterms:modified>
</cp:coreProperties>
</file>