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już jest podniesiona — lecz oni tego nie widzą! Niech zobaczą! I niech się zawstydzą! Żarliwość o lud, tak, ogień przeznaczony dla Twych wrogów niech ich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choć twoja ręka jest wywyższona, oni jednak tego nie widzą. Ale ujrzą i będą zawstydzeni z powodu ich zazdrości wobec twego ludu; ponadto ogień twoich wrogów 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choć wywyższona jest ręka twoja, przecię tego nie widzą; ujrząć, ale pohańbieni będą, zajrząc ludowi twemu; nadto i ogień tych nieprzyjaciół twoich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wywyższy ręka twoja, a niechaj nie widzą. Niech ujźrzą a zawstydzą się zawisni ludzie, a ogień niech pożrze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Twa ręka wzniesiona. Oni jej nie dostrzegają. Niech ujrzą ku swemu zawstydzeniu zazdrosną dbałość Twoją o lud; ogień zaś zgotowany dla Twych wrogów niech ich pożre!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choć podniesiona jest twoja ręka, oni tego jednak nie widzą: Niech zobaczą twoją żarliwość o lud i zostaną zawstydzeni, i niech ogień przeznaczony dla twoich nieprzyjaciół pożre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Twoja ręka jest wzniesiona, lecz oni tego nie widzą. Niech ujrzą i się zawstydzą, bo troszczysz się gorliwie o lud! Niech ogień strawi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 jest uniesiona wysoko, lecz oni tego nie widzą. Niech więc zobaczą Twoją gorliwość o naród i doznają wstydu. Niech ogień pochłonie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Wzniesiona jest Twa dłoń, o Jahwe, lecz oni jej nie widzą. Niech tedy dojrzą i niech się zawstydzą [na widok Twej] gorliwości o naród. Gniew płomienny niech strawi Twych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рамено високе, і не взнали, а пізнавши завстидаються. Ревнощі охоплять ненапоумлений нарід, і тепер огонь пожирає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Twoja ręka stała się podniesioną, lecz tego nie widzieli. Niech więc widzą ze wstydem Twoją żarliwość dla narodu i rozjątrzenie, które pochłania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podniosła się wysoko, ale oni jej nie widzą. Zobaczą i będą się wstydzić wobec tej gorliwości o twój lud. Tak, strawi ich ogień przeznaczony dla twych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2024-05-01T14:20:24Z</dcterms:modified>
</cp:coreProperties>
</file>