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domu Nisrocha,* swojego boga, Adrammelek** i Sareser,*** jego synowie, zabili go mieczem,**** po czym uszli do ziemi Ararat. A władzę królewską przejął po nim jego syn Asarhaddon.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Bóstwo dziś nieznane; być może Nusku.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Adrammelek, </w:t>
      </w:r>
      <w:r>
        <w:rPr>
          <w:rtl/>
        </w:rPr>
        <w:t>אַדְרַּמֶלְֶך</w:t>
      </w:r>
      <w:r>
        <w:rPr>
          <w:rtl w:val="0"/>
        </w:rPr>
        <w:t xml:space="preserve"> (’adrammelech), czyli: Adar królem, również bóstwo Sefarwaim (&lt;x&gt;120 17:31&lt;/x&gt;).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Sareser, ׂ</w:t>
      </w:r>
      <w:r>
        <w:rPr>
          <w:rtl/>
        </w:rPr>
        <w:t>שַרְאֶצֶר</w:t>
      </w:r>
      <w:r>
        <w:rPr>
          <w:rtl w:val="0"/>
        </w:rPr>
        <w:t xml:space="preserve"> (sar’etser), czyli: Aszurze (Belu l. Nergalu), chroń króla, zob. &lt;x&gt;450 7:2&lt;/x&gt;.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Źródła pozabiblijne wymieniają jednego zabójcę. Mogło to się stać w 681 r. p. Chr., &lt;x&gt;290 37:38&lt;/x&gt;L.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2024-04-27T11:19:49Z</dcterms:modified>
</cp:coreProperties>
</file>