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nieszczęśliwa, burzą miotana, nie pocieszona – oto Ja położę twoje kamienie na turkusach i posadowię twe fundamenty* na szafirach.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posadowię twe fundamenty, </w:t>
      </w:r>
      <w:r>
        <w:rPr>
          <w:rtl/>
        </w:rPr>
        <w:t>וִיסַדְּתִיְך</w:t>
      </w:r>
      <w:r>
        <w:rPr>
          <w:rtl w:val="0"/>
        </w:rPr>
        <w:t xml:space="preserve"> : wg 1QIsa a : twoje fundamenty, </w:t>
      </w:r>
      <w:r>
        <w:rPr>
          <w:rtl/>
        </w:rPr>
        <w:t>ויסדותיך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2024-04-30T16:23:55Z</dcterms:modified>
</cp:coreProperties>
</file>