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zrobię twe wieże z rubinów, a twoje bramy z kamieni karbunkułowych, a wszystkie twoje granice z drogich kamieni.*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wieże zrobię z rubinów, twoje bramy z karbunkułów, a mury graniczne zbuduję z drogich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uczynię twoje okna z kryształu, twoje bramy z kamienia rubinowego i wszystkie twoje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graniczne z drogich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kryształu okna twoje, a bramy twoje z kamienia rubinowego, i wszystkie granice twoje z kamienia kosztownego.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jaspisu baszty twoje, a bramy twoje z kamienia rytego, a wszytkie granice twoje z kamienia rozkosznego.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blanki twych murów z rubinów, bramy twoje z górskiego kryształu, a z drogich kamieni - całe obramowanie twych murów.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twoje blanki z rubinów, a twoje bramy z karbunkułów, a wszystkie twoje wały z drogich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blanki uczynię z rubinów, twoje bramy z błyszczących kamieni, cały obwód twych murów z drogocennych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Blanki twoich baszt wykonam z rubinów, a twoje bramy z kryształów i wszystkie twoje mury graniczne z drogich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Blanki twych baszt wykonam z rubinów, a twoje bramy z kryształów i wszystkie twe mury z drogich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яспіс як твої оборони і твої брами каміння кристалу і твоя огорожа вибране каміння,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rubinu uczynię twoje blanki, twoje bramy z kryształów, a całą twoją granicę z drogocennych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twe blanki uczynię z rubinów, a twe bramy z kamieni ogniście błyszczących, wszystkie zaś twe granice z zachwycającego pięknych kamieni.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21:18-21&lt;/x&gt;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2024-04-30T10:08:19Z</dcterms:modified>
</cp:coreProperties>
</file>