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moje myśli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niebiosa są wyższe niż ziemia, tak moje drogi przewyższają wasze drogi, a moje myśli —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wyższe są niebiosa niż ziemia, tak przewyższają drogi moje drogi wasze, a myśli moje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podniesione są niebiosa od ziemie, tak podniesione są drogi moje od dróg waszych i myśli moje od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górują nad ziemią, tak drogi moje - nad waszymi drogami i myśli moje -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myśli moje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wznoszą się nad ziemią, tak Moje drogi górują nad waszymi drogami a Moje myśli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góruje nad ziemią, tak drogi moje górują nad waszymi, a moje myśli nad waszymi myślami!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góruje nad ziemią, tak drogi moje są wyższe od waszych, a myśli moje - przewyższają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як небо віддалене від землі, так віддалена моя дорога від ваших доріг і ваші задуми від мого задуму.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niebiosa przewyższają ziemię, o tyle Moje drogi przewyższają wasze, a Moje myśli –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jak niebiosa przewyższają ziemie, tak moje drogi przewyższają wasze drogi, a moje myśli – wasze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2024-04-27T21:17:36Z</dcterms:modified>
</cp:coreProperties>
</file>